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="-289" w:tblpY="1"/>
        <w:tblOverlap w:val="never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408"/>
        <w:gridCol w:w="2409"/>
        <w:gridCol w:w="2409"/>
        <w:gridCol w:w="2694"/>
        <w:gridCol w:w="2410"/>
        <w:gridCol w:w="2557"/>
      </w:tblGrid>
      <w:tr w:rsidR="00685236" w:rsidRPr="006C6352" w14:paraId="4C625070" w14:textId="5C2016B1" w:rsidTr="00171972">
        <w:trPr>
          <w:trHeight w:val="1408"/>
        </w:trPr>
        <w:tc>
          <w:tcPr>
            <w:tcW w:w="15877" w:type="dxa"/>
            <w:gridSpan w:val="7"/>
            <w:shd w:val="clear" w:color="auto" w:fill="E2EFD9" w:themeFill="accent6" w:themeFillTint="33"/>
          </w:tcPr>
          <w:p w14:paraId="774BEA6B" w14:textId="77777777" w:rsidR="00685236" w:rsidRDefault="00685236" w:rsidP="008C0269">
            <w:pPr>
              <w:spacing w:after="0" w:line="240" w:lineRule="auto"/>
              <w:jc w:val="center"/>
              <w:rPr>
                <w:noProof/>
              </w:rPr>
            </w:pPr>
            <w:r w:rsidRPr="008C0269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D115431" wp14:editId="1E11557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59690</wp:posOffset>
                  </wp:positionV>
                  <wp:extent cx="771525" cy="723900"/>
                  <wp:effectExtent l="0" t="0" r="9525" b="0"/>
                  <wp:wrapNone/>
                  <wp:docPr id="4" name="Picture 3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ee the source imag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1358D2" w14:textId="366D0D66" w:rsidR="00685236" w:rsidRDefault="00685236" w:rsidP="00171972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52"/>
              </w:rPr>
              <w:t xml:space="preserve">Cedars </w:t>
            </w:r>
            <w:r w:rsidRPr="008C0269">
              <w:rPr>
                <w:rFonts w:ascii="Arial" w:hAnsi="Arial" w:cs="Arial"/>
                <w:b/>
                <w:color w:val="FFFFFF" w:themeColor="background1"/>
                <w:sz w:val="52"/>
              </w:rPr>
              <w:t>Reading Progression Map</w:t>
            </w:r>
          </w:p>
        </w:tc>
      </w:tr>
      <w:tr w:rsidR="002425E1" w:rsidRPr="006C6352" w14:paraId="7AA38EB4" w14:textId="77777777" w:rsidTr="00685236">
        <w:trPr>
          <w:trHeight w:val="2842"/>
        </w:trPr>
        <w:tc>
          <w:tcPr>
            <w:tcW w:w="15877" w:type="dxa"/>
            <w:gridSpan w:val="7"/>
            <w:shd w:val="clear" w:color="auto" w:fill="E2EFD9" w:themeFill="accent6" w:themeFillTint="33"/>
          </w:tcPr>
          <w:p w14:paraId="0BA9415F" w14:textId="77777777" w:rsidR="00685236" w:rsidRPr="007C3DD8" w:rsidRDefault="00685236" w:rsidP="00685236">
            <w:pPr>
              <w:shd w:val="clear" w:color="auto" w:fill="00B0F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C3DD8">
              <w:rPr>
                <w:rFonts w:ascii="Arial" w:hAnsi="Arial" w:cs="Arial"/>
                <w:b/>
                <w:sz w:val="24"/>
                <w:szCs w:val="24"/>
              </w:rPr>
              <w:t>EYFS</w:t>
            </w:r>
          </w:p>
          <w:p w14:paraId="773D9766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610C7">
              <w:rPr>
                <w:rFonts w:ascii="Arial" w:hAnsi="Arial" w:cs="Arial"/>
                <w:bCs/>
                <w:sz w:val="18"/>
                <w:szCs w:val="18"/>
              </w:rPr>
              <w:t>* Read individual letters by saying the sounds for them</w:t>
            </w:r>
          </w:p>
          <w:p w14:paraId="10E6259C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610C7">
              <w:rPr>
                <w:rFonts w:ascii="Arial" w:hAnsi="Arial" w:cs="Arial"/>
                <w:bCs/>
                <w:sz w:val="18"/>
                <w:szCs w:val="18"/>
              </w:rPr>
              <w:t>* Blend sounds into words so that they can read short words (CVC) made up of known letter-sound correspondences</w:t>
            </w:r>
          </w:p>
          <w:p w14:paraId="683D8765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3610C7">
              <w:rPr>
                <w:rFonts w:ascii="Arial" w:hAnsi="Arial" w:cs="Arial"/>
                <w:bCs/>
                <w:sz w:val="18"/>
                <w:szCs w:val="18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  <w:shd w:val="clear" w:color="auto" w:fill="00B0F0"/>
              </w:rPr>
              <w:t>Re-read phonetically decodable books to build up their confidence in word reading, their fluency and their understanding and enjoyment.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  <w:shd w:val="clear" w:color="auto" w:fill="00B0F0"/>
              </w:rPr>
              <w:t> </w:t>
            </w:r>
          </w:p>
          <w:p w14:paraId="1B801099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3610C7">
              <w:rPr>
                <w:rStyle w:val="eop"/>
                <w:rFonts w:ascii="Arial" w:hAnsi="Arial" w:cs="Arial"/>
                <w:sz w:val="18"/>
                <w:szCs w:val="18"/>
                <w:shd w:val="clear" w:color="auto" w:fill="00B0F0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  <w:shd w:val="clear" w:color="auto" w:fill="00B0F0"/>
              </w:rPr>
              <w:t>Read simple sentences containing known letter-sound correspondences containing 1 or 2 common exception words (red words).</w:t>
            </w:r>
          </w:p>
          <w:p w14:paraId="1B098E6F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 w:rsidRPr="003610C7">
              <w:rPr>
                <w:rStyle w:val="normaltextrun"/>
                <w:rFonts w:ascii="Arial" w:hAnsi="Arial" w:cs="Arial"/>
                <w:sz w:val="18"/>
                <w:szCs w:val="18"/>
                <w:shd w:val="clear" w:color="auto" w:fill="00B0F0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Answer questions about a text that has been read to them.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58A9EB6D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Repeat words and phrases from familiar stories.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09B989CB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Repeat new vocabulary in a context of a story and during role play</w:t>
            </w:r>
          </w:p>
          <w:p w14:paraId="2DE7F861" w14:textId="77777777" w:rsidR="00685236" w:rsidRPr="003610C7" w:rsidRDefault="00685236" w:rsidP="00685236">
            <w:pPr>
              <w:shd w:val="clear" w:color="auto" w:fill="00B0F0"/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Has favourite books and seeks them out, to share with an adult, with another child, or to look at alone. 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Seeks familiar texts or stories to re-read in the book area. Requests favourite stories and poems for example during ‘vote for a story’.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37306D97" w14:textId="77777777" w:rsidR="00685236" w:rsidRPr="003610C7" w:rsidRDefault="00685236" w:rsidP="00685236">
            <w:pPr>
              <w:pStyle w:val="paragraph"/>
              <w:shd w:val="clear" w:color="auto" w:fill="00B0F0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* Asks questions about stories.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57E91737" w14:textId="77777777" w:rsidR="00685236" w:rsidRPr="003610C7" w:rsidRDefault="00685236" w:rsidP="00685236">
            <w:pPr>
              <w:pStyle w:val="paragraph"/>
              <w:shd w:val="clear" w:color="auto" w:fill="00B0F0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610C7">
              <w:rPr>
                <w:rFonts w:ascii="Arial" w:hAnsi="Arial" w:cs="Arial"/>
                <w:sz w:val="18"/>
                <w:szCs w:val="18"/>
              </w:rPr>
              <w:t xml:space="preserve">* </w:t>
            </w:r>
            <w:r w:rsidRPr="003610C7">
              <w:rPr>
                <w:rStyle w:val="normaltextrun"/>
                <w:rFonts w:ascii="Arial" w:hAnsi="Arial" w:cs="Arial"/>
                <w:sz w:val="18"/>
                <w:szCs w:val="18"/>
              </w:rPr>
              <w:t>Begin to predict what might happen next in a story.</w:t>
            </w:r>
            <w:r w:rsidRPr="003610C7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1B7535F4" w14:textId="39E9EC6A" w:rsidR="00704850" w:rsidRPr="008C0269" w:rsidRDefault="003610C7" w:rsidP="008C0269">
            <w:pPr>
              <w:pStyle w:val="paragraph"/>
              <w:shd w:val="clear" w:color="auto" w:fill="00B0F0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610C7">
              <w:rPr>
                <w:rFonts w:ascii="Arial" w:hAnsi="Arial" w:cs="Arial"/>
                <w:sz w:val="18"/>
                <w:szCs w:val="18"/>
              </w:rPr>
              <w:t>*</w:t>
            </w:r>
            <w:r w:rsidRPr="003610C7">
              <w:rPr>
                <w:rFonts w:ascii="Arial" w:hAnsi="Arial" w:cs="Arial"/>
                <w:sz w:val="18"/>
                <w:szCs w:val="18"/>
                <w:shd w:val="clear" w:color="auto" w:fill="00B0F0"/>
              </w:rPr>
              <w:t xml:space="preserve"> </w:t>
            </w:r>
            <w:r w:rsidR="004967AF" w:rsidRPr="003610C7">
              <w:rPr>
                <w:rStyle w:val="normaltextrun"/>
                <w:rFonts w:ascii="Arial" w:hAnsi="Arial" w:cs="Arial"/>
                <w:sz w:val="18"/>
                <w:szCs w:val="18"/>
                <w:shd w:val="clear" w:color="auto" w:fill="00B0F0"/>
              </w:rPr>
              <w:t>Can share a favourite book with a peer, retelling the story in their own way repeating known phrases from the text.</w:t>
            </w:r>
            <w:r w:rsidR="004967AF" w:rsidRPr="003610C7">
              <w:rPr>
                <w:rStyle w:val="eop"/>
                <w:rFonts w:ascii="Arial" w:hAnsi="Arial" w:cs="Arial"/>
                <w:sz w:val="18"/>
                <w:szCs w:val="18"/>
                <w:shd w:val="clear" w:color="auto" w:fill="00B0F0"/>
              </w:rPr>
              <w:t> </w:t>
            </w:r>
          </w:p>
        </w:tc>
      </w:tr>
      <w:tr w:rsidR="006E758C" w:rsidRPr="002E7A8D" w14:paraId="06A767B0" w14:textId="039BF3E9" w:rsidTr="00685236">
        <w:trPr>
          <w:cantSplit/>
          <w:trHeight w:val="360"/>
        </w:trPr>
        <w:tc>
          <w:tcPr>
            <w:tcW w:w="990" w:type="dxa"/>
            <w:shd w:val="clear" w:color="auto" w:fill="E2EFD9" w:themeFill="accent6" w:themeFillTint="33"/>
            <w:textDirection w:val="btLr"/>
          </w:tcPr>
          <w:p w14:paraId="048BA3E4" w14:textId="77777777" w:rsidR="006E758C" w:rsidRPr="002E7A8D" w:rsidRDefault="006E758C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2060"/>
                <w:sz w:val="24"/>
              </w:rPr>
            </w:pPr>
          </w:p>
        </w:tc>
        <w:tc>
          <w:tcPr>
            <w:tcW w:w="2408" w:type="dxa"/>
            <w:shd w:val="clear" w:color="auto" w:fill="E2EFD9" w:themeFill="accent6" w:themeFillTint="33"/>
          </w:tcPr>
          <w:p w14:paraId="7C1B1D18" w14:textId="06398938" w:rsidR="006E758C" w:rsidRPr="002E7A8D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1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3738158F" w14:textId="1533C1AA" w:rsidR="006E758C" w:rsidRPr="002E7A8D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2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7D9FE1E4" w14:textId="4FA7BE17" w:rsidR="006E758C" w:rsidRPr="002E7A8D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3</w:t>
            </w:r>
          </w:p>
        </w:tc>
        <w:tc>
          <w:tcPr>
            <w:tcW w:w="2694" w:type="dxa"/>
            <w:shd w:val="clear" w:color="auto" w:fill="E2EFD9" w:themeFill="accent6" w:themeFillTint="33"/>
          </w:tcPr>
          <w:p w14:paraId="79A9EAF3" w14:textId="7D7BEE44" w:rsidR="006E758C" w:rsidRPr="002E7A8D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4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20DB72C3" w14:textId="73194ACE" w:rsidR="006E758C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5</w:t>
            </w:r>
          </w:p>
        </w:tc>
        <w:tc>
          <w:tcPr>
            <w:tcW w:w="2557" w:type="dxa"/>
            <w:shd w:val="clear" w:color="auto" w:fill="E2EFD9" w:themeFill="accent6" w:themeFillTint="33"/>
          </w:tcPr>
          <w:p w14:paraId="10E8EAE5" w14:textId="23A57524" w:rsidR="006E758C" w:rsidRDefault="006E758C" w:rsidP="008C0269">
            <w:pPr>
              <w:spacing w:after="0"/>
              <w:jc w:val="center"/>
              <w:rPr>
                <w:b/>
                <w:color w:val="002060"/>
                <w:sz w:val="24"/>
                <w:szCs w:val="17"/>
              </w:rPr>
            </w:pPr>
            <w:r>
              <w:rPr>
                <w:b/>
                <w:color w:val="002060"/>
                <w:sz w:val="24"/>
                <w:szCs w:val="17"/>
              </w:rPr>
              <w:t>Year 6</w:t>
            </w:r>
          </w:p>
        </w:tc>
      </w:tr>
      <w:tr w:rsidR="006E758C" w:rsidRPr="00E176A1" w14:paraId="3B31EB1F" w14:textId="5287FDFA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5F4184B5" w14:textId="7F8C6A28" w:rsidR="006E758C" w:rsidRPr="00C1466E" w:rsidRDefault="00762F2A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C1466E">
              <w:rPr>
                <w:rFonts w:ascii="Arial" w:hAnsi="Arial" w:cs="Arial"/>
                <w:b/>
                <w:color w:val="0070C0"/>
                <w:sz w:val="18"/>
                <w:szCs w:val="18"/>
              </w:rPr>
              <w:t>Decoding and word reading</w:t>
            </w:r>
          </w:p>
        </w:tc>
        <w:tc>
          <w:tcPr>
            <w:tcW w:w="2408" w:type="dxa"/>
            <w:shd w:val="clear" w:color="auto" w:fill="FFFFFF" w:themeFill="background1"/>
          </w:tcPr>
          <w:p w14:paraId="2BB4332C" w14:textId="19BD69CE" w:rsidR="006E758C" w:rsidRPr="008C0269" w:rsidRDefault="00762F2A" w:rsidP="008C026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*apply phonic knowledge to decode words *respond with the correct sound for graphemes for all 40+phonemes – including alternative sounds *read accurately by blending taught GPS *read common exception words eg: the, said, once, she, friend, school *read common suffixes -s, -es, - ing, -ed, -est *read multi-syllable words containing taught GPCs *read contractions such as I’m, can’t, we’ll. *Know that apostrophes represent omitted letters *read aloud phonically-decodable texts *read pseudo words with accuracy – including vowel digraphs and trigraphs</w:t>
            </w:r>
          </w:p>
        </w:tc>
        <w:tc>
          <w:tcPr>
            <w:tcW w:w="2409" w:type="dxa"/>
            <w:shd w:val="clear" w:color="auto" w:fill="FFFFFF" w:themeFill="background1"/>
          </w:tcPr>
          <w:p w14:paraId="3B1BDDC6" w14:textId="00E3AF7D" w:rsidR="006E758C" w:rsidRPr="008C0269" w:rsidRDefault="008A4923" w:rsidP="008C026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apply phonic knowledge and skills consistently to decode quickly and accurately *read accurately by blending, including alternative sounds for graphemes *read multi-syllable words containing these graphemes *read common suffixes such as: - ment, -less, -ness, -ful and -ly *read exception words, noting unusual correspondences (including words from the Y2 Spelling appendix such as because, beautiful, everybody, should, whole, parents, money) *read most words quickly and accurately without overt sounding and blending *read some phonically-decodable books with fluency, sound out unfamiliar words automatically *reread books to build up fluency and confidence</w:t>
            </w:r>
          </w:p>
        </w:tc>
        <w:tc>
          <w:tcPr>
            <w:tcW w:w="2409" w:type="dxa"/>
            <w:shd w:val="clear" w:color="auto" w:fill="FFFFFF" w:themeFill="background1"/>
          </w:tcPr>
          <w:p w14:paraId="2B69D686" w14:textId="00997E51" w:rsidR="006E758C" w:rsidRPr="008C0269" w:rsidRDefault="008A4923" w:rsidP="008C0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*read with fluency a range of age appropriate text types – including fairy stories, myths and legends, poetry, plays, non-fiction books - reading at a speed sufficient for them to focus on understanding with some support *read most common exception words by sight – including all those in the Y2 spelling appendix – noting unusual correspondence between spelling and sound *know the full range of GPCs and use phonic skills consistently and automatically to address unfamiliar or challenging words *determine the meaning of new words by sometimes applying knowledge of root words and their affixes eg: disagree, misbehave, incorrect *prepare poems and play scripts to read aloud and perform – showing appropriate intonation and volume when reciting to reading aloud</w:t>
            </w:r>
          </w:p>
        </w:tc>
        <w:tc>
          <w:tcPr>
            <w:tcW w:w="2694" w:type="dxa"/>
            <w:shd w:val="clear" w:color="auto" w:fill="FFFFFF" w:themeFill="background1"/>
          </w:tcPr>
          <w:p w14:paraId="1657A3C1" w14:textId="1E361DAA" w:rsidR="006E758C" w:rsidRPr="008C0269" w:rsidRDefault="006F1C5B" w:rsidP="008C0269">
            <w:pPr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*read with fluency a range of age appropriate text types – including fairy stories, myths and legends, poetry, plays, non-fiction books – reading at a speed sufficient for them to focus on understanding *read most common exception words effortlessly – noting unusual correspondence between spelling and sound *know the full range of GPCs and use phonic skills consistently and automatically to address unfamiliar or challenging words with few errors *determine the meaning of new words by sometimes applying knowledge of root words and their affixes eg information, invasion, enclosure, mountainous *prepare poems and play scripts to read aloud and perform – demonstrating understanding by showing appropriate intonation and volume when reciting to reading aloud</w:t>
            </w:r>
          </w:p>
        </w:tc>
        <w:tc>
          <w:tcPr>
            <w:tcW w:w="2410" w:type="dxa"/>
            <w:shd w:val="clear" w:color="auto" w:fill="FFFFFF" w:themeFill="background1"/>
          </w:tcPr>
          <w:p w14:paraId="112B2395" w14:textId="27FFD800" w:rsidR="006E758C" w:rsidRPr="008C0269" w:rsidRDefault="004C3CB1" w:rsidP="008C0269">
            <w:pPr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*</w:t>
            </w:r>
            <w:r w:rsidR="00C24838" w:rsidRPr="008C0269">
              <w:rPr>
                <w:rFonts w:ascii="Arial" w:hAnsi="Arial" w:cs="Arial"/>
                <w:sz w:val="16"/>
                <w:szCs w:val="18"/>
              </w:rPr>
              <w:t>f</w:t>
            </w:r>
            <w:r w:rsidR="000947F9" w:rsidRPr="008C0269">
              <w:rPr>
                <w:rFonts w:ascii="Arial" w:hAnsi="Arial" w:cs="Arial"/>
                <w:sz w:val="16"/>
                <w:szCs w:val="18"/>
              </w:rPr>
              <w:t>luently and automatically read a range of age-appropriate texts including both modern fiction and those from our literary heritage; books from other cultures; myths, legends and traditional stories; poetry; plays; non-fiction and reference or text books *determine the meaning of new words by applying morphological knowledge of root words and affixes eg: suspect/suspicious, change/changeable, receive/reception *know securely the different pronunciations of words with the same letter-string eg: bought, rough, cough, though, plough *use appropriate intonation, tone and volume when reciting or reading aloud to an audience with an intention to make the meaning clear</w:t>
            </w:r>
          </w:p>
        </w:tc>
        <w:tc>
          <w:tcPr>
            <w:tcW w:w="2557" w:type="dxa"/>
            <w:shd w:val="clear" w:color="auto" w:fill="FFFFFF" w:themeFill="background1"/>
          </w:tcPr>
          <w:p w14:paraId="46272ECB" w14:textId="5A740592" w:rsidR="006E758C" w:rsidRPr="008C0269" w:rsidRDefault="004C3CB1" w:rsidP="008C0269">
            <w:pPr>
              <w:rPr>
                <w:rFonts w:ascii="Arial" w:hAnsi="Arial" w:cs="Arial"/>
                <w:sz w:val="16"/>
                <w:szCs w:val="18"/>
              </w:rPr>
            </w:pPr>
            <w:r w:rsidRPr="008C0269">
              <w:rPr>
                <w:rFonts w:ascii="Arial" w:hAnsi="Arial" w:cs="Arial"/>
                <w:sz w:val="16"/>
                <w:szCs w:val="18"/>
              </w:rPr>
              <w:t>*fluently and effortlessly read the full range of age-appropriate texts including both modern fiction and those from our literary heritage; books from other cultures; myths, legends and traditional stories; poetry; plays; non-fiction and reference or text books *determine the meaning of new words by applying morphological knowledge of root words and affixes eg: ambitious, infectious, observation, innocence *use appropriate intonation, tone and volume when reciting or reading aloud to an audience making the meaning clear by how they present the text</w:t>
            </w:r>
          </w:p>
        </w:tc>
      </w:tr>
    </w:tbl>
    <w:p w14:paraId="1F528DC4" w14:textId="224E663A" w:rsidR="00A300CF" w:rsidRDefault="00A300CF"/>
    <w:tbl>
      <w:tblPr>
        <w:tblpPr w:leftFromText="180" w:rightFromText="180" w:vertAnchor="text" w:tblpX="-289" w:tblpY="1"/>
        <w:tblOverlap w:val="never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408"/>
        <w:gridCol w:w="2409"/>
        <w:gridCol w:w="2409"/>
        <w:gridCol w:w="2694"/>
        <w:gridCol w:w="2835"/>
        <w:gridCol w:w="2132"/>
      </w:tblGrid>
      <w:tr w:rsidR="00A300CF" w:rsidRPr="001F0B6A" w14:paraId="380D4088" w14:textId="77777777" w:rsidTr="00685236">
        <w:trPr>
          <w:cantSplit/>
          <w:trHeight w:val="416"/>
        </w:trPr>
        <w:tc>
          <w:tcPr>
            <w:tcW w:w="990" w:type="dxa"/>
            <w:shd w:val="clear" w:color="auto" w:fill="E2EFD9" w:themeFill="accent6" w:themeFillTint="33"/>
            <w:textDirection w:val="btLr"/>
          </w:tcPr>
          <w:p w14:paraId="65985A96" w14:textId="6AA0365D" w:rsidR="00A300CF" w:rsidRDefault="00A300CF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2060"/>
                <w:sz w:val="24"/>
              </w:rPr>
            </w:pPr>
          </w:p>
        </w:tc>
        <w:tc>
          <w:tcPr>
            <w:tcW w:w="2408" w:type="dxa"/>
            <w:shd w:val="clear" w:color="auto" w:fill="E2EFD9" w:themeFill="accent6" w:themeFillTint="33"/>
          </w:tcPr>
          <w:p w14:paraId="20D82A39" w14:textId="2B035743" w:rsidR="00A300CF" w:rsidRPr="00A300CF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1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1FD89E9B" w14:textId="3A376840" w:rsidR="00A300CF" w:rsidRPr="00A300CF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2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5449683D" w14:textId="7AA740F4" w:rsidR="00A300CF" w:rsidRDefault="00A300CF" w:rsidP="008C0269">
            <w:pPr>
              <w:spacing w:after="0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3</w:t>
            </w:r>
          </w:p>
        </w:tc>
        <w:tc>
          <w:tcPr>
            <w:tcW w:w="2694" w:type="dxa"/>
            <w:shd w:val="clear" w:color="auto" w:fill="E2EFD9" w:themeFill="accent6" w:themeFillTint="33"/>
          </w:tcPr>
          <w:p w14:paraId="1F30D463" w14:textId="7D73CB72" w:rsidR="00A300CF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4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F50A6D8" w14:textId="5E50C987" w:rsidR="00A300CF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5</w:t>
            </w:r>
          </w:p>
        </w:tc>
        <w:tc>
          <w:tcPr>
            <w:tcW w:w="2132" w:type="dxa"/>
            <w:shd w:val="clear" w:color="auto" w:fill="E2EFD9" w:themeFill="accent6" w:themeFillTint="33"/>
          </w:tcPr>
          <w:p w14:paraId="441D6DE2" w14:textId="5C501649" w:rsidR="00A300CF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6</w:t>
            </w:r>
          </w:p>
        </w:tc>
      </w:tr>
      <w:tr w:rsidR="00A300CF" w:rsidRPr="001F0B6A" w14:paraId="23035892" w14:textId="6E0EF67F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01E48E63" w14:textId="166C0FB6" w:rsidR="00A300CF" w:rsidRPr="00F8275F" w:rsidRDefault="00441A6B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F8275F">
              <w:rPr>
                <w:rFonts w:ascii="Arial" w:hAnsi="Arial" w:cs="Arial"/>
                <w:b/>
                <w:color w:val="0070C0"/>
                <w:sz w:val="18"/>
                <w:szCs w:val="18"/>
              </w:rPr>
              <w:t>Range of Reading</w:t>
            </w:r>
          </w:p>
        </w:tc>
        <w:tc>
          <w:tcPr>
            <w:tcW w:w="2408" w:type="dxa"/>
            <w:shd w:val="clear" w:color="auto" w:fill="FFFFFF" w:themeFill="background1"/>
          </w:tcPr>
          <w:p w14:paraId="53F916C0" w14:textId="2942A995" w:rsidR="00A300CF" w:rsidRPr="00C01E67" w:rsidRDefault="004203B2" w:rsidP="008C02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*listen to and discuss a wide range of poems, stories and nonfiction at a level beyond that at which they can read independently *link what they read or hear read to their own experiences</w:t>
            </w:r>
          </w:p>
        </w:tc>
        <w:tc>
          <w:tcPr>
            <w:tcW w:w="2409" w:type="dxa"/>
            <w:shd w:val="clear" w:color="auto" w:fill="FFFFFF" w:themeFill="background1"/>
          </w:tcPr>
          <w:p w14:paraId="63C0C621" w14:textId="24AAAA39" w:rsidR="00A300CF" w:rsidRPr="00C01E67" w:rsidRDefault="008C350F" w:rsidP="008C0269">
            <w:pPr>
              <w:spacing w:after="0" w:line="240" w:lineRule="auto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*listen to, discuss and express views about a wide range of contemporary and classic poetry, stories and non-fiction at a level beyond that at which they can read independently</w:t>
            </w:r>
          </w:p>
        </w:tc>
        <w:tc>
          <w:tcPr>
            <w:tcW w:w="2409" w:type="dxa"/>
            <w:shd w:val="clear" w:color="auto" w:fill="FFFFFF" w:themeFill="background1"/>
          </w:tcPr>
          <w:p w14:paraId="1324430E" w14:textId="241DA430" w:rsidR="00A300CF" w:rsidRPr="00C01E67" w:rsidRDefault="008C350F" w:rsidP="008C0269">
            <w:pPr>
              <w:spacing w:after="0" w:line="240" w:lineRule="auto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*listen to, discuss and express views about a wide range of fiction, poetry and plays – sometimes at a level beyond that which they can read independently</w:t>
            </w:r>
          </w:p>
        </w:tc>
        <w:tc>
          <w:tcPr>
            <w:tcW w:w="2694" w:type="dxa"/>
            <w:shd w:val="clear" w:color="auto" w:fill="FFFFFF" w:themeFill="background1"/>
          </w:tcPr>
          <w:p w14:paraId="779B7C7A" w14:textId="6C691711" w:rsidR="00A300CF" w:rsidRPr="00C01E67" w:rsidRDefault="00C01E67" w:rsidP="008C0269">
            <w:pPr>
              <w:spacing w:after="0" w:line="240" w:lineRule="auto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*listen to, discuss and express views about a wide range of fiction, poetry and plays – beginning to justify comments</w:t>
            </w:r>
          </w:p>
        </w:tc>
        <w:tc>
          <w:tcPr>
            <w:tcW w:w="2835" w:type="dxa"/>
            <w:shd w:val="clear" w:color="auto" w:fill="FFFFFF" w:themeFill="background1"/>
          </w:tcPr>
          <w:p w14:paraId="28C2B6C4" w14:textId="7CFD3302" w:rsidR="00A300CF" w:rsidRPr="00C01E67" w:rsidRDefault="00C01E67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*read a growing repertoire of texts – both fiction and nonfiction</w:t>
            </w:r>
          </w:p>
        </w:tc>
        <w:tc>
          <w:tcPr>
            <w:tcW w:w="2132" w:type="dxa"/>
            <w:shd w:val="clear" w:color="auto" w:fill="FFFFFF" w:themeFill="background1"/>
          </w:tcPr>
          <w:p w14:paraId="4F13642A" w14:textId="03230D8F" w:rsidR="00A300CF" w:rsidRPr="00C01E67" w:rsidRDefault="00C01E67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01E67">
              <w:rPr>
                <w:rFonts w:ascii="Arial" w:hAnsi="Arial" w:cs="Arial"/>
                <w:sz w:val="18"/>
                <w:szCs w:val="18"/>
              </w:rPr>
              <w:t>*demonstrate a positive attitude by frequently reading a wide range of texts – both fiction and non-fiction</w:t>
            </w:r>
          </w:p>
        </w:tc>
      </w:tr>
      <w:tr w:rsidR="00C01E67" w:rsidRPr="001F0B6A" w14:paraId="0243DA24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3E1615B9" w14:textId="07DEEF46" w:rsidR="00C01E67" w:rsidRPr="00F8275F" w:rsidRDefault="00BA37EF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8275F">
              <w:rPr>
                <w:rFonts w:ascii="Arial" w:hAnsi="Arial" w:cs="Arial"/>
                <w:b/>
                <w:color w:val="0070C0"/>
                <w:sz w:val="18"/>
                <w:szCs w:val="18"/>
              </w:rPr>
              <w:t>Familiarity with Texts</w:t>
            </w:r>
          </w:p>
        </w:tc>
        <w:tc>
          <w:tcPr>
            <w:tcW w:w="2408" w:type="dxa"/>
            <w:shd w:val="clear" w:color="auto" w:fill="FFFFFF" w:themeFill="background1"/>
          </w:tcPr>
          <w:p w14:paraId="704C36AA" w14:textId="37D9E621" w:rsidR="00C01E67" w:rsidRPr="004550A4" w:rsidRDefault="00BA37EF" w:rsidP="008C02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*become very familiar with key stories, fairy stories and traditional tales, retelling them and considering their particular characteristics *recognise and join in with predictable phrases</w:t>
            </w:r>
          </w:p>
        </w:tc>
        <w:tc>
          <w:tcPr>
            <w:tcW w:w="2409" w:type="dxa"/>
            <w:shd w:val="clear" w:color="auto" w:fill="FFFFFF" w:themeFill="background1"/>
          </w:tcPr>
          <w:p w14:paraId="36DA1D81" w14:textId="3ED0E39E" w:rsidR="00C01E67" w:rsidRPr="004550A4" w:rsidRDefault="00CC2D88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*become increasingly familiar with and retell a wide range of stories, fairy stories and traditional tales *recognise simple recurring literary language in stories and poetry</w:t>
            </w:r>
          </w:p>
        </w:tc>
        <w:tc>
          <w:tcPr>
            <w:tcW w:w="2409" w:type="dxa"/>
            <w:shd w:val="clear" w:color="auto" w:fill="FFFFFF" w:themeFill="background1"/>
          </w:tcPr>
          <w:p w14:paraId="68AAC08B" w14:textId="5AB3F966" w:rsidR="00C01E67" w:rsidRPr="004550A4" w:rsidRDefault="00CC2D88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*identify themes and conventions in a range of books</w:t>
            </w:r>
          </w:p>
        </w:tc>
        <w:tc>
          <w:tcPr>
            <w:tcW w:w="2694" w:type="dxa"/>
            <w:shd w:val="clear" w:color="auto" w:fill="FFFFFF" w:themeFill="background1"/>
          </w:tcPr>
          <w:p w14:paraId="79A976CC" w14:textId="5F93E3A2" w:rsidR="00C01E67" w:rsidRPr="004550A4" w:rsidRDefault="00CC2D88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*identify themes and conventions in a range of books including the conventions of myths and play scripts and begin to make comparisons</w:t>
            </w:r>
          </w:p>
        </w:tc>
        <w:tc>
          <w:tcPr>
            <w:tcW w:w="2835" w:type="dxa"/>
            <w:shd w:val="clear" w:color="auto" w:fill="FFFFFF" w:themeFill="background1"/>
          </w:tcPr>
          <w:p w14:paraId="753F7C4C" w14:textId="71C46C3F" w:rsidR="00C01E67" w:rsidRPr="004550A4" w:rsidRDefault="004550A4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*be familiar with a range of text types including modern fiction and fiction from our literary heritage; books from other cultures; myths, legends and traditional stories; poetry; plays; non-fiction and reference books *discuss and comment on themes and conventions in various genres</w:t>
            </w:r>
          </w:p>
        </w:tc>
        <w:tc>
          <w:tcPr>
            <w:tcW w:w="2132" w:type="dxa"/>
            <w:shd w:val="clear" w:color="auto" w:fill="FFFFFF" w:themeFill="background1"/>
          </w:tcPr>
          <w:p w14:paraId="1F906A1F" w14:textId="08C85DAA" w:rsidR="00C01E67" w:rsidRPr="004550A4" w:rsidRDefault="004550A4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50A4">
              <w:rPr>
                <w:rFonts w:ascii="Arial" w:hAnsi="Arial" w:cs="Arial"/>
                <w:sz w:val="18"/>
                <w:szCs w:val="18"/>
              </w:rPr>
              <w:t>*demonstrate familiarity with different texts types *accurately identify and comment on the features, themes and conventions across a range of texts and understand their use</w:t>
            </w:r>
          </w:p>
        </w:tc>
      </w:tr>
      <w:tr w:rsidR="004550A4" w:rsidRPr="001F0B6A" w14:paraId="1C091C3B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6B9CD2A9" w14:textId="1C53AC21" w:rsidR="004550A4" w:rsidRPr="00F8275F" w:rsidRDefault="00F3584D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8275F">
              <w:rPr>
                <w:rFonts w:ascii="Arial" w:hAnsi="Arial" w:cs="Arial"/>
                <w:b/>
                <w:color w:val="0070C0"/>
                <w:sz w:val="18"/>
                <w:szCs w:val="18"/>
              </w:rPr>
              <w:t>Poetry</w:t>
            </w:r>
            <w:r w:rsidR="00C1466E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and P</w:t>
            </w:r>
            <w:r w:rsidRPr="00F8275F">
              <w:rPr>
                <w:rFonts w:ascii="Arial" w:hAnsi="Arial" w:cs="Arial"/>
                <w:b/>
                <w:color w:val="0070C0"/>
                <w:sz w:val="18"/>
                <w:szCs w:val="18"/>
              </w:rPr>
              <w:t>erform</w:t>
            </w:r>
            <w:r w:rsidR="00C1466E">
              <w:rPr>
                <w:rFonts w:ascii="Arial" w:hAnsi="Arial" w:cs="Arial"/>
                <w:b/>
                <w:color w:val="0070C0"/>
                <w:sz w:val="18"/>
                <w:szCs w:val="18"/>
              </w:rPr>
              <w:t>ing</w:t>
            </w:r>
          </w:p>
        </w:tc>
        <w:tc>
          <w:tcPr>
            <w:tcW w:w="2408" w:type="dxa"/>
            <w:shd w:val="clear" w:color="auto" w:fill="FFFFFF" w:themeFill="background1"/>
          </w:tcPr>
          <w:p w14:paraId="7A4A8145" w14:textId="1B8922E3" w:rsidR="004550A4" w:rsidRPr="00F8275F" w:rsidRDefault="00CE6A86" w:rsidP="008C02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*appreciate rhymes and poems, and recite some by heart</w:t>
            </w:r>
          </w:p>
        </w:tc>
        <w:tc>
          <w:tcPr>
            <w:tcW w:w="2409" w:type="dxa"/>
            <w:shd w:val="clear" w:color="auto" w:fill="FFFFFF" w:themeFill="background1"/>
          </w:tcPr>
          <w:p w14:paraId="174E3937" w14:textId="0C676FE5" w:rsidR="004550A4" w:rsidRPr="00F8275F" w:rsidRDefault="00CE6A86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*build up a repertoire of poems learnt by heart, appreciate these and recite some with appropriate intonation to make the meaning clear</w:t>
            </w:r>
          </w:p>
        </w:tc>
        <w:tc>
          <w:tcPr>
            <w:tcW w:w="2409" w:type="dxa"/>
            <w:shd w:val="clear" w:color="auto" w:fill="FFFFFF" w:themeFill="background1"/>
          </w:tcPr>
          <w:p w14:paraId="2EF5C447" w14:textId="21F2F59F" w:rsidR="004550A4" w:rsidRPr="00F8275F" w:rsidRDefault="00CE6A86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*recognise some different forms of poetry such as shape poems, free verse or narrative and explain their differences</w:t>
            </w:r>
          </w:p>
        </w:tc>
        <w:tc>
          <w:tcPr>
            <w:tcW w:w="2694" w:type="dxa"/>
            <w:shd w:val="clear" w:color="auto" w:fill="FFFFFF" w:themeFill="background1"/>
          </w:tcPr>
          <w:p w14:paraId="2577B4B5" w14:textId="1AEF4A83" w:rsidR="004550A4" w:rsidRPr="00F8275F" w:rsidRDefault="006D50A0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*recognise, compare and evaluate several different forms of poetry such as free verse, rhyming, shape, narrative, humorous etc…</w:t>
            </w:r>
          </w:p>
        </w:tc>
        <w:tc>
          <w:tcPr>
            <w:tcW w:w="2835" w:type="dxa"/>
            <w:shd w:val="clear" w:color="auto" w:fill="FFFFFF" w:themeFill="background1"/>
          </w:tcPr>
          <w:p w14:paraId="7C5C4038" w14:textId="320CA1CD" w:rsidR="004550A4" w:rsidRPr="00F8275F" w:rsidRDefault="006D50A0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*read and recite age-appropriate and more challenging poetry that has been learned by heart</w:t>
            </w:r>
          </w:p>
        </w:tc>
        <w:tc>
          <w:tcPr>
            <w:tcW w:w="2132" w:type="dxa"/>
            <w:shd w:val="clear" w:color="auto" w:fill="FFFFFF" w:themeFill="background1"/>
          </w:tcPr>
          <w:p w14:paraId="7A189495" w14:textId="77989B7D" w:rsidR="004550A4" w:rsidRPr="00F8275F" w:rsidRDefault="00F8275F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275F">
              <w:rPr>
                <w:rFonts w:ascii="Arial" w:hAnsi="Arial" w:cs="Arial"/>
                <w:sz w:val="18"/>
                <w:szCs w:val="18"/>
              </w:rPr>
              <w:t>*demonstrate that they have learned a wide range of poetry by heart</w:t>
            </w:r>
          </w:p>
        </w:tc>
      </w:tr>
      <w:tr w:rsidR="009C66F1" w:rsidRPr="001F0B6A" w14:paraId="574C4CC4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268FECBE" w14:textId="0AD47EED" w:rsidR="009C66F1" w:rsidRPr="00F8275F" w:rsidRDefault="009C66F1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Word Meanings</w:t>
            </w:r>
          </w:p>
        </w:tc>
        <w:tc>
          <w:tcPr>
            <w:tcW w:w="2408" w:type="dxa"/>
            <w:shd w:val="clear" w:color="auto" w:fill="FFFFFF" w:themeFill="background1"/>
          </w:tcPr>
          <w:p w14:paraId="7A7A05B8" w14:textId="2A2C159A" w:rsidR="009C66F1" w:rsidRPr="007F6D55" w:rsidRDefault="004C3A7A" w:rsidP="008C02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*discuss word meanings, link new meanings to those already known</w:t>
            </w:r>
          </w:p>
        </w:tc>
        <w:tc>
          <w:tcPr>
            <w:tcW w:w="2409" w:type="dxa"/>
            <w:shd w:val="clear" w:color="auto" w:fill="FFFFFF" w:themeFill="background1"/>
          </w:tcPr>
          <w:p w14:paraId="363A55BC" w14:textId="511A2BC4" w:rsidR="009C66F1" w:rsidRPr="007F6D55" w:rsidRDefault="004C3A7A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*discuss and clarify the meanings of words, linking new meanings to known vocabulary *discuss favourite words and phrases</w:t>
            </w:r>
          </w:p>
        </w:tc>
        <w:tc>
          <w:tcPr>
            <w:tcW w:w="2409" w:type="dxa"/>
            <w:shd w:val="clear" w:color="auto" w:fill="FFFFFF" w:themeFill="background1"/>
          </w:tcPr>
          <w:p w14:paraId="76F7EABB" w14:textId="72E067CA" w:rsidR="009C66F1" w:rsidRPr="007F6D55" w:rsidRDefault="004C3A7A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*explain the meaning of words in context; use dictionaries to check meanings *discuss words and phrases that capture the reader’s interest and imagination</w:t>
            </w:r>
          </w:p>
        </w:tc>
        <w:tc>
          <w:tcPr>
            <w:tcW w:w="2694" w:type="dxa"/>
            <w:shd w:val="clear" w:color="auto" w:fill="FFFFFF" w:themeFill="background1"/>
          </w:tcPr>
          <w:p w14:paraId="1FF4F52E" w14:textId="46BD8279" w:rsidR="009C66F1" w:rsidRPr="007F6D55" w:rsidRDefault="004C3A7A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*explain the meaning of more words in context with greater precision; using dictionaries to check meanings independently *discuss and explain words and phrases that capture the reader’s interest and imagination</w:t>
            </w:r>
          </w:p>
        </w:tc>
        <w:tc>
          <w:tcPr>
            <w:tcW w:w="2835" w:type="dxa"/>
            <w:shd w:val="clear" w:color="auto" w:fill="FFFFFF" w:themeFill="background1"/>
          </w:tcPr>
          <w:p w14:paraId="136EB942" w14:textId="637A4042" w:rsidR="009C66F1" w:rsidRPr="007F6D55" w:rsidRDefault="007F6D55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*discuss their understanding of the meaning of words in context – finding other words which are similar</w:t>
            </w:r>
          </w:p>
        </w:tc>
        <w:tc>
          <w:tcPr>
            <w:tcW w:w="2132" w:type="dxa"/>
            <w:shd w:val="clear" w:color="auto" w:fill="FFFFFF" w:themeFill="background1"/>
          </w:tcPr>
          <w:p w14:paraId="19C5E0C3" w14:textId="6012EBEA" w:rsidR="009C66F1" w:rsidRPr="007F6D55" w:rsidRDefault="007F6D55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F6D55">
              <w:rPr>
                <w:rFonts w:ascii="Arial" w:hAnsi="Arial" w:cs="Arial"/>
                <w:sz w:val="18"/>
                <w:szCs w:val="18"/>
              </w:rPr>
              <w:t>*explore finer meanings of words *show, discuss and explore their understanding of the meaning of vocabulary in context</w:t>
            </w:r>
          </w:p>
        </w:tc>
      </w:tr>
      <w:tr w:rsidR="00D244F3" w:rsidRPr="001F0B6A" w14:paraId="7BB970A1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097893F8" w14:textId="7E282714" w:rsidR="00D244F3" w:rsidRDefault="00D244F3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Authorial Intent</w:t>
            </w:r>
          </w:p>
        </w:tc>
        <w:tc>
          <w:tcPr>
            <w:tcW w:w="2408" w:type="dxa"/>
            <w:shd w:val="clear" w:color="auto" w:fill="FFFFFF" w:themeFill="background1"/>
          </w:tcPr>
          <w:p w14:paraId="71D143E4" w14:textId="77777777" w:rsidR="00D244F3" w:rsidRPr="007F6D55" w:rsidRDefault="00D244F3" w:rsidP="008C02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042687E1" w14:textId="77777777" w:rsidR="00D244F3" w:rsidRPr="007F6D55" w:rsidRDefault="00D244F3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65701A0F" w14:textId="77777777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*discussing words and phrases that capture the reader’s interest and imagination</w:t>
            </w:r>
          </w:p>
          <w:p w14:paraId="55377491" w14:textId="18A48B97" w:rsidR="00D244F3" w:rsidRPr="007F6D55" w:rsidRDefault="00D244F3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*identifying how language, structure, and presentation contribute to meaning</w:t>
            </w:r>
          </w:p>
        </w:tc>
        <w:tc>
          <w:tcPr>
            <w:tcW w:w="2694" w:type="dxa"/>
            <w:shd w:val="clear" w:color="auto" w:fill="FFFFFF" w:themeFill="background1"/>
          </w:tcPr>
          <w:p w14:paraId="7B8BE709" w14:textId="77777777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*discussing words and phrases that capture the reader’s interest and imagination</w:t>
            </w:r>
          </w:p>
          <w:p w14:paraId="4B7FB07F" w14:textId="412B338A" w:rsidR="00D244F3" w:rsidRPr="007F6D55" w:rsidRDefault="00D244F3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*identifying how language, structure, and presentation contribute to meaning</w:t>
            </w:r>
          </w:p>
        </w:tc>
        <w:tc>
          <w:tcPr>
            <w:tcW w:w="2835" w:type="dxa"/>
            <w:shd w:val="clear" w:color="auto" w:fill="FFFFFF" w:themeFill="background1"/>
          </w:tcPr>
          <w:p w14:paraId="316504EF" w14:textId="77777777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*identifying how language, structure and presentation contribute to meaning</w:t>
            </w:r>
          </w:p>
          <w:p w14:paraId="7CA2DF76" w14:textId="0B7B0976" w:rsidR="00D244F3" w:rsidRPr="007F6D55" w:rsidRDefault="00D244F3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*discuss and evaluate how authors use language, including figurative language, considering the impact on the reader</w:t>
            </w:r>
          </w:p>
        </w:tc>
        <w:tc>
          <w:tcPr>
            <w:tcW w:w="2132" w:type="dxa"/>
            <w:shd w:val="clear" w:color="auto" w:fill="FFFFFF" w:themeFill="background1"/>
          </w:tcPr>
          <w:p w14:paraId="0F639E38" w14:textId="0A26B608" w:rsidR="00D244F3" w:rsidRPr="007F6D55" w:rsidRDefault="00D244F3" w:rsidP="008C02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*identifying how language, structure and presentation contribute to meaning *discuss and evaluate how authors use language, including figurative language, considering the impact on the reader</w:t>
            </w:r>
          </w:p>
        </w:tc>
      </w:tr>
    </w:tbl>
    <w:p w14:paraId="6888411F" w14:textId="1842284A" w:rsidR="00A300CF" w:rsidRDefault="00A300CF"/>
    <w:p w14:paraId="3D1050EF" w14:textId="77777777" w:rsidR="008C0269" w:rsidRDefault="008C0269"/>
    <w:tbl>
      <w:tblPr>
        <w:tblpPr w:leftFromText="180" w:rightFromText="180" w:vertAnchor="text" w:tblpX="-289" w:tblpY="1"/>
        <w:tblOverlap w:val="never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413"/>
        <w:gridCol w:w="2410"/>
        <w:gridCol w:w="2409"/>
        <w:gridCol w:w="2830"/>
        <w:gridCol w:w="2410"/>
        <w:gridCol w:w="2409"/>
      </w:tblGrid>
      <w:tr w:rsidR="00A300CF" w:rsidRPr="001F0B6A" w14:paraId="7CF5F12E" w14:textId="77777777" w:rsidTr="00685236">
        <w:trPr>
          <w:cantSplit/>
          <w:trHeight w:val="416"/>
        </w:trPr>
        <w:tc>
          <w:tcPr>
            <w:tcW w:w="990" w:type="dxa"/>
            <w:shd w:val="clear" w:color="auto" w:fill="E2EFD9" w:themeFill="accent6" w:themeFillTint="33"/>
            <w:textDirection w:val="btLr"/>
          </w:tcPr>
          <w:p w14:paraId="2B1E8D4A" w14:textId="77777777" w:rsidR="00A300CF" w:rsidRDefault="00A300CF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2060"/>
                <w:sz w:val="24"/>
              </w:rPr>
            </w:pPr>
          </w:p>
        </w:tc>
        <w:tc>
          <w:tcPr>
            <w:tcW w:w="2413" w:type="dxa"/>
            <w:shd w:val="clear" w:color="auto" w:fill="E2EFD9" w:themeFill="accent6" w:themeFillTint="33"/>
          </w:tcPr>
          <w:p w14:paraId="4E1F2C92" w14:textId="3309B0D9" w:rsidR="00A300CF" w:rsidRPr="00FC2C41" w:rsidRDefault="00A300CF" w:rsidP="008C0269">
            <w:pPr>
              <w:spacing w:after="0"/>
            </w:pPr>
            <w:r>
              <w:rPr>
                <w:b/>
                <w:color w:val="002060"/>
                <w:sz w:val="24"/>
                <w:szCs w:val="17"/>
              </w:rPr>
              <w:t>Year 1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1CFDAAF8" w14:textId="15D24E99" w:rsidR="00A300CF" w:rsidRPr="00907B98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2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4A949BF9" w14:textId="401E0E49" w:rsidR="00A300CF" w:rsidRPr="00907B98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3</w:t>
            </w:r>
          </w:p>
        </w:tc>
        <w:tc>
          <w:tcPr>
            <w:tcW w:w="2830" w:type="dxa"/>
            <w:shd w:val="clear" w:color="auto" w:fill="E2EFD9" w:themeFill="accent6" w:themeFillTint="33"/>
          </w:tcPr>
          <w:p w14:paraId="42307BEB" w14:textId="5C16E407" w:rsidR="00A300CF" w:rsidRPr="00907B98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4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590EC5C1" w14:textId="7536D4C1" w:rsidR="00A300CF" w:rsidRPr="00907B98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5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14:paraId="26C55FB9" w14:textId="538CE5C0" w:rsidR="00A300CF" w:rsidRPr="00907B98" w:rsidRDefault="00A300CF" w:rsidP="008C0269">
            <w:pPr>
              <w:spacing w:after="0" w:line="240" w:lineRule="auto"/>
              <w:rPr>
                <w:sz w:val="18"/>
              </w:rPr>
            </w:pPr>
            <w:r>
              <w:rPr>
                <w:b/>
                <w:color w:val="002060"/>
                <w:sz w:val="24"/>
                <w:szCs w:val="17"/>
              </w:rPr>
              <w:t>Year 6</w:t>
            </w:r>
          </w:p>
        </w:tc>
      </w:tr>
      <w:tr w:rsidR="00DD5601" w:rsidRPr="001F0B6A" w14:paraId="45EA3193" w14:textId="35F68D2E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5269A371" w14:textId="7F966BE9" w:rsidR="00DD5601" w:rsidRPr="00DD5601" w:rsidRDefault="00DD5601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DD5601">
              <w:rPr>
                <w:rFonts w:ascii="Arial" w:hAnsi="Arial" w:cs="Arial"/>
                <w:b/>
                <w:color w:val="0070C0"/>
                <w:sz w:val="18"/>
                <w:szCs w:val="18"/>
              </w:rPr>
              <w:t>Understanding</w:t>
            </w:r>
          </w:p>
        </w:tc>
        <w:tc>
          <w:tcPr>
            <w:tcW w:w="2413" w:type="dxa"/>
            <w:shd w:val="clear" w:color="auto" w:fill="FFFFFF" w:themeFill="background1"/>
          </w:tcPr>
          <w:p w14:paraId="39B00E0D" w14:textId="533C2A7D" w:rsidR="00DD5601" w:rsidRPr="000A68E2" w:rsidRDefault="00DD5601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*draw on what they already know or on background information and vocabulary provided by the teacher *check that the text makes sense to them as they read and correct inaccurate reading</w:t>
            </w:r>
          </w:p>
        </w:tc>
        <w:tc>
          <w:tcPr>
            <w:tcW w:w="2410" w:type="dxa"/>
            <w:shd w:val="clear" w:color="auto" w:fill="FFFFFF" w:themeFill="background1"/>
          </w:tcPr>
          <w:p w14:paraId="3217E70F" w14:textId="4636D2AE" w:rsidR="00DD5601" w:rsidRPr="000A68E2" w:rsidRDefault="00DD5601" w:rsidP="008C0269">
            <w:pPr>
              <w:pStyle w:val="NoSpacing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*discuss the sequence of events in books and how items of information are related *draw on what they already know or on background information and vocabulary provided by the teacher *check that the text makes sense to them as they read and correct inaccurate reading</w:t>
            </w:r>
          </w:p>
        </w:tc>
        <w:tc>
          <w:tcPr>
            <w:tcW w:w="2409" w:type="dxa"/>
            <w:shd w:val="clear" w:color="auto" w:fill="FFFFFF" w:themeFill="background1"/>
          </w:tcPr>
          <w:p w14:paraId="5A07F839" w14:textId="403D2BD0" w:rsidR="00DD5601" w:rsidRPr="000A68E2" w:rsidRDefault="00DD5601" w:rsidP="008C0269">
            <w:pPr>
              <w:pStyle w:val="NoSpacing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*check the text makes sense, reading to the punctuation and usually re-reading or self-checking *explain and discuss their understanding of the text eg: explain events; describe a character’s actions *identify how language, structure and presentation contribute to meaning eg: trembling indicates that the child is scared; text box provides a list of quick facts</w:t>
            </w:r>
          </w:p>
        </w:tc>
        <w:tc>
          <w:tcPr>
            <w:tcW w:w="2830" w:type="dxa"/>
            <w:shd w:val="clear" w:color="auto" w:fill="FFFFFF" w:themeFill="background1"/>
          </w:tcPr>
          <w:p w14:paraId="4DB222B4" w14:textId="05C692CC" w:rsidR="00DD5601" w:rsidRPr="000A68E2" w:rsidRDefault="00DD5601" w:rsidP="008C0269">
            <w:pPr>
              <w:pStyle w:val="NoSpacing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*check that the text makes sense, reading to the punctuation and habitually re-reading *explain and discuss their understanding of the text eg: describe a sequence of events; the way a character changes through the story etc… *identify and summarise main ideas drawn from more than one paragraph eg: a persuasive message to recycle rubbish *identify how language, structure and presentation contribute to meaning including identifying key topics within paragraphs</w:t>
            </w:r>
          </w:p>
        </w:tc>
        <w:tc>
          <w:tcPr>
            <w:tcW w:w="2410" w:type="dxa"/>
            <w:shd w:val="clear" w:color="auto" w:fill="FFFFFF" w:themeFill="background1"/>
          </w:tcPr>
          <w:p w14:paraId="49594FD3" w14:textId="2DFA537C" w:rsidR="00DD5601" w:rsidRPr="000A68E2" w:rsidRDefault="00DD5601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*provide straightforward explanations for the purpose of the language, structure and presentation of texts eg: use of bullet points; how a letter is set out; introductory paragraphs *make comparisons within and across texts eg: compare two ghost stories *distinguish fact from opinion with some accuracy and awareness of ambiguity *summarise main ideas from more than one paragraph – identifying key details which support the main idea</w:t>
            </w:r>
          </w:p>
        </w:tc>
        <w:tc>
          <w:tcPr>
            <w:tcW w:w="2409" w:type="dxa"/>
            <w:shd w:val="clear" w:color="auto" w:fill="FFFFFF" w:themeFill="background1"/>
          </w:tcPr>
          <w:p w14:paraId="4E92E318" w14:textId="77617870" w:rsidR="00DD5601" w:rsidRPr="000A68E2" w:rsidRDefault="00DD5601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*identify language, structural and presentational features in texts and explain how they contribute to meaning *use contextual evidence to make sense of the text *make accurate and appropriate comparisons within and across different texts *distinguish between fact and opinion accurately and discuss ambiguity between the two *confidently summaries content drawn from more than one paragraph</w:t>
            </w:r>
          </w:p>
        </w:tc>
      </w:tr>
      <w:tr w:rsidR="00D244F3" w:rsidRPr="001F0B6A" w14:paraId="710CACF0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321A0E0E" w14:textId="2274F681" w:rsidR="00D244F3" w:rsidRPr="00DD5601" w:rsidRDefault="00D244F3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Non-fiction</w:t>
            </w:r>
          </w:p>
        </w:tc>
        <w:tc>
          <w:tcPr>
            <w:tcW w:w="2413" w:type="dxa"/>
            <w:shd w:val="clear" w:color="auto" w:fill="FFFFFF" w:themeFill="background1"/>
          </w:tcPr>
          <w:p w14:paraId="2C99F465" w14:textId="7C2166DC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*listen to and discuss a range of non-fiction texts, draw on what they already know and on background information and vocabulary provided by the teacher</w:t>
            </w:r>
          </w:p>
        </w:tc>
        <w:tc>
          <w:tcPr>
            <w:tcW w:w="2410" w:type="dxa"/>
            <w:shd w:val="clear" w:color="auto" w:fill="FFFFFF" w:themeFill="background1"/>
          </w:tcPr>
          <w:p w14:paraId="2941A135" w14:textId="28740860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*be introduced to non-fiction books that are structured in different ways</w:t>
            </w:r>
          </w:p>
        </w:tc>
        <w:tc>
          <w:tcPr>
            <w:tcW w:w="2409" w:type="dxa"/>
            <w:shd w:val="clear" w:color="auto" w:fill="FFFFFF" w:themeFill="background1"/>
          </w:tcPr>
          <w:p w14:paraId="55D231EA" w14:textId="0672077F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*listen to and discuss a range of non-fiction and reference or text books that are structured in different ways; identify their characteristics and recognise typical presentational features *retrieve and record information from non-fiction texts</w:t>
            </w:r>
          </w:p>
        </w:tc>
        <w:tc>
          <w:tcPr>
            <w:tcW w:w="2830" w:type="dxa"/>
            <w:shd w:val="clear" w:color="auto" w:fill="FFFFFF" w:themeFill="background1"/>
          </w:tcPr>
          <w:p w14:paraId="7BD1B8AB" w14:textId="5F964496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*listen to and discuss a range of non-fiction and reference or text books that are structured in different ways recognising typical presentational features *know how information is signposted in reference book and use this to retrieve and record information from non-fiction / reference texts</w:t>
            </w:r>
          </w:p>
        </w:tc>
        <w:tc>
          <w:tcPr>
            <w:tcW w:w="2410" w:type="dxa"/>
            <w:shd w:val="clear" w:color="auto" w:fill="FFFFFF" w:themeFill="background1"/>
          </w:tcPr>
          <w:p w14:paraId="37A67015" w14:textId="22D22A33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*confidently retrieve, record and present information from nonfiction texts</w:t>
            </w:r>
          </w:p>
        </w:tc>
        <w:tc>
          <w:tcPr>
            <w:tcW w:w="2409" w:type="dxa"/>
            <w:shd w:val="clear" w:color="auto" w:fill="FFFFFF" w:themeFill="background1"/>
          </w:tcPr>
          <w:p w14:paraId="0726A821" w14:textId="73A9BC18" w:rsidR="00D244F3" w:rsidRPr="000A68E2" w:rsidRDefault="00D244F3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A68E2">
              <w:rPr>
                <w:rFonts w:ascii="Arial" w:hAnsi="Arial" w:cs="Arial"/>
                <w:sz w:val="18"/>
                <w:szCs w:val="18"/>
              </w:rPr>
              <w:t>*retrieve, record and present information from non-fiction texts – independently and creatively</w:t>
            </w:r>
          </w:p>
        </w:tc>
      </w:tr>
      <w:tr w:rsidR="00D244F3" w:rsidRPr="001F0B6A" w14:paraId="1F8C5159" w14:textId="77777777" w:rsidTr="008C0269">
        <w:trPr>
          <w:cantSplit/>
          <w:trHeight w:val="1134"/>
        </w:trPr>
        <w:tc>
          <w:tcPr>
            <w:tcW w:w="990" w:type="dxa"/>
            <w:shd w:val="clear" w:color="auto" w:fill="FFFFFF" w:themeFill="background1"/>
            <w:textDirection w:val="btLr"/>
          </w:tcPr>
          <w:p w14:paraId="4B31DCA2" w14:textId="0ACB097F" w:rsidR="00D244F3" w:rsidRDefault="00D244F3" w:rsidP="008C026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Discussing Reading</w:t>
            </w:r>
          </w:p>
        </w:tc>
        <w:tc>
          <w:tcPr>
            <w:tcW w:w="2413" w:type="dxa"/>
            <w:shd w:val="clear" w:color="auto" w:fill="FFFFFF" w:themeFill="background1"/>
          </w:tcPr>
          <w:p w14:paraId="52EA02CD" w14:textId="0C23BB9D" w:rsidR="00D244F3" w:rsidRPr="001C3C62" w:rsidRDefault="00DF1467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C3C62">
              <w:rPr>
                <w:rFonts w:ascii="Arial" w:hAnsi="Arial" w:cs="Arial"/>
                <w:sz w:val="18"/>
                <w:szCs w:val="18"/>
              </w:rPr>
              <w:t>*participate in discussion about what is read to them, take turns and listen to what others say *explain clearly their understanding of what is read to them</w:t>
            </w:r>
          </w:p>
        </w:tc>
        <w:tc>
          <w:tcPr>
            <w:tcW w:w="2410" w:type="dxa"/>
            <w:shd w:val="clear" w:color="auto" w:fill="FFFFFF" w:themeFill="background1"/>
          </w:tcPr>
          <w:p w14:paraId="767A450A" w14:textId="1D888554" w:rsidR="00D244F3" w:rsidRPr="001C3C62" w:rsidRDefault="00176AF4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C3C62">
              <w:rPr>
                <w:rFonts w:ascii="Arial" w:hAnsi="Arial" w:cs="Arial"/>
                <w:sz w:val="18"/>
                <w:szCs w:val="18"/>
              </w:rPr>
              <w:t>*participate in discussion about books, poems and other works that are read to them and those that they can read for themselves, taking turns and listening to what other say *explain and discuss their understanding of books, poems and other material, both those that they listen to and those they read for themselves</w:t>
            </w:r>
          </w:p>
        </w:tc>
        <w:tc>
          <w:tcPr>
            <w:tcW w:w="2409" w:type="dxa"/>
            <w:shd w:val="clear" w:color="auto" w:fill="FFFFFF" w:themeFill="background1"/>
          </w:tcPr>
          <w:p w14:paraId="4BB79747" w14:textId="0F7E6030" w:rsidR="00D244F3" w:rsidRPr="001C3C62" w:rsidRDefault="00176AF4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C3C62">
              <w:rPr>
                <w:rFonts w:ascii="Arial" w:hAnsi="Arial" w:cs="Arial"/>
                <w:sz w:val="18"/>
                <w:szCs w:val="18"/>
              </w:rPr>
              <w:t>*engage with a range of texts, making choices and explaining preferences; start to know preferred authors and text types; talk about books read both in and out of school *during discussion about texts, ask questions to improve their understanding; take turns and listen to what others have to say</w:t>
            </w:r>
          </w:p>
        </w:tc>
        <w:tc>
          <w:tcPr>
            <w:tcW w:w="2830" w:type="dxa"/>
            <w:shd w:val="clear" w:color="auto" w:fill="FFFFFF" w:themeFill="background1"/>
          </w:tcPr>
          <w:p w14:paraId="5D33685E" w14:textId="4293C778" w:rsidR="00D244F3" w:rsidRPr="001C3C62" w:rsidRDefault="001B1D9A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C3C62">
              <w:rPr>
                <w:rFonts w:ascii="Arial" w:hAnsi="Arial" w:cs="Arial"/>
                <w:sz w:val="18"/>
                <w:szCs w:val="18"/>
              </w:rPr>
              <w:t xml:space="preserve">*engage with a range of texts, making choices and explaining preferences; know some text types; talk about books read both in and out of school making textual references *during discussion about texts, ask relevant questions to improve their understanding; take turns and build on what others </w:t>
            </w:r>
            <w:r w:rsidR="00764F7B" w:rsidRPr="001C3C62">
              <w:rPr>
                <w:rFonts w:ascii="Arial" w:hAnsi="Arial" w:cs="Arial"/>
                <w:sz w:val="18"/>
                <w:szCs w:val="18"/>
              </w:rPr>
              <w:t>have</w:t>
            </w:r>
            <w:r w:rsidRPr="001C3C62">
              <w:rPr>
                <w:rFonts w:ascii="Arial" w:hAnsi="Arial" w:cs="Arial"/>
                <w:sz w:val="18"/>
                <w:szCs w:val="18"/>
              </w:rPr>
              <w:t xml:space="preserve"> to say</w:t>
            </w:r>
          </w:p>
        </w:tc>
        <w:tc>
          <w:tcPr>
            <w:tcW w:w="2410" w:type="dxa"/>
            <w:shd w:val="clear" w:color="auto" w:fill="FFFFFF" w:themeFill="background1"/>
          </w:tcPr>
          <w:p w14:paraId="1837B55E" w14:textId="06D970E3" w:rsidR="00D244F3" w:rsidRPr="001C3C62" w:rsidRDefault="00764F7B" w:rsidP="008C026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C3C62">
              <w:rPr>
                <w:rFonts w:ascii="Arial" w:hAnsi="Arial" w:cs="Arial"/>
                <w:sz w:val="18"/>
                <w:szCs w:val="18"/>
              </w:rPr>
              <w:t>*recommend books to others – giving detailed reasons *readily ask pertinent questions to enhance understanding *participate confidently in discussion about books, expressing and justifying opinions, building on ideas and challenging others’ views courteously *explain what they know or have read – including through formal presentations and debates, using notes where necessary</w:t>
            </w:r>
          </w:p>
        </w:tc>
        <w:tc>
          <w:tcPr>
            <w:tcW w:w="2409" w:type="dxa"/>
            <w:shd w:val="clear" w:color="auto" w:fill="FFFFFF" w:themeFill="background1"/>
          </w:tcPr>
          <w:p w14:paraId="2C359B1C" w14:textId="6399815F" w:rsidR="00D244F3" w:rsidRPr="001C3C62" w:rsidRDefault="001C3C62" w:rsidP="008C0269">
            <w:pPr>
              <w:pStyle w:val="NoSpacing"/>
              <w:rPr>
                <w:rFonts w:ascii="Arial" w:hAnsi="Arial" w:cs="Arial"/>
                <w:sz w:val="17"/>
                <w:szCs w:val="17"/>
              </w:rPr>
            </w:pPr>
            <w:r w:rsidRPr="001C3C62">
              <w:rPr>
                <w:rFonts w:ascii="Arial" w:hAnsi="Arial" w:cs="Arial"/>
                <w:sz w:val="17"/>
                <w:szCs w:val="17"/>
              </w:rPr>
              <w:t>*state own preferences and recommend books to others – giving substantiated reasons *pose hypotheses and ask probing questions to enhance understanding *discuss books, expressing and justifying opinions, building ideas and challenging others’ views courteously *explain their understanding of what they have read – including through formal presentations and debates – maintaining a focus on the topic</w:t>
            </w:r>
          </w:p>
        </w:tc>
      </w:tr>
    </w:tbl>
    <w:p w14:paraId="0CD872C0" w14:textId="5E68D509" w:rsidR="009B5ABA" w:rsidRDefault="009B5ABA">
      <w:bookmarkStart w:id="0" w:name="_GoBack"/>
      <w:bookmarkEnd w:id="0"/>
    </w:p>
    <w:sectPr w:rsidR="009B5ABA" w:rsidSect="006848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FCF6D" w14:textId="77777777" w:rsidR="00A22666" w:rsidRDefault="00A22666" w:rsidP="00D12566">
      <w:pPr>
        <w:spacing w:after="0" w:line="240" w:lineRule="auto"/>
      </w:pPr>
      <w:r>
        <w:separator/>
      </w:r>
    </w:p>
  </w:endnote>
  <w:endnote w:type="continuationSeparator" w:id="0">
    <w:p w14:paraId="5CFB7BBF" w14:textId="77777777" w:rsidR="00A22666" w:rsidRDefault="00A22666" w:rsidP="00D12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A7EA9" w14:textId="77777777" w:rsidR="00A22666" w:rsidRDefault="00A22666" w:rsidP="00D12566">
      <w:pPr>
        <w:spacing w:after="0" w:line="240" w:lineRule="auto"/>
      </w:pPr>
      <w:r>
        <w:separator/>
      </w:r>
    </w:p>
  </w:footnote>
  <w:footnote w:type="continuationSeparator" w:id="0">
    <w:p w14:paraId="2DC4F55D" w14:textId="77777777" w:rsidR="00A22666" w:rsidRDefault="00A22666" w:rsidP="00D12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40570"/>
    <w:multiLevelType w:val="multilevel"/>
    <w:tmpl w:val="A71452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E098C"/>
    <w:multiLevelType w:val="multilevel"/>
    <w:tmpl w:val="F37A5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7C56FF"/>
    <w:multiLevelType w:val="multilevel"/>
    <w:tmpl w:val="7302A1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7347B"/>
    <w:multiLevelType w:val="multilevel"/>
    <w:tmpl w:val="20CEED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9277ED"/>
    <w:multiLevelType w:val="hybridMultilevel"/>
    <w:tmpl w:val="83FCC5BE"/>
    <w:lvl w:ilvl="0" w:tplc="42E836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3C7BEE"/>
    <w:multiLevelType w:val="multilevel"/>
    <w:tmpl w:val="6FF237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3508A3"/>
    <w:multiLevelType w:val="hybridMultilevel"/>
    <w:tmpl w:val="51DE3E40"/>
    <w:lvl w:ilvl="0" w:tplc="A6C08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C7"/>
    <w:rsid w:val="00002218"/>
    <w:rsid w:val="00003F9F"/>
    <w:rsid w:val="0000763F"/>
    <w:rsid w:val="0001106D"/>
    <w:rsid w:val="000146DA"/>
    <w:rsid w:val="00031EF5"/>
    <w:rsid w:val="000406C4"/>
    <w:rsid w:val="000439F1"/>
    <w:rsid w:val="00054E83"/>
    <w:rsid w:val="00072243"/>
    <w:rsid w:val="00074069"/>
    <w:rsid w:val="00085861"/>
    <w:rsid w:val="00086638"/>
    <w:rsid w:val="000947F9"/>
    <w:rsid w:val="00096C36"/>
    <w:rsid w:val="0009713A"/>
    <w:rsid w:val="000971AA"/>
    <w:rsid w:val="000A68E2"/>
    <w:rsid w:val="000B2058"/>
    <w:rsid w:val="000D1D82"/>
    <w:rsid w:val="000D6B58"/>
    <w:rsid w:val="000E4128"/>
    <w:rsid w:val="000E7C59"/>
    <w:rsid w:val="00111FF6"/>
    <w:rsid w:val="0012681E"/>
    <w:rsid w:val="00131388"/>
    <w:rsid w:val="00142C57"/>
    <w:rsid w:val="00144FCC"/>
    <w:rsid w:val="00145373"/>
    <w:rsid w:val="00150151"/>
    <w:rsid w:val="00155F24"/>
    <w:rsid w:val="00166FF0"/>
    <w:rsid w:val="00176AF4"/>
    <w:rsid w:val="001833A9"/>
    <w:rsid w:val="00191162"/>
    <w:rsid w:val="0019433D"/>
    <w:rsid w:val="001B1D9A"/>
    <w:rsid w:val="001B4819"/>
    <w:rsid w:val="001B668A"/>
    <w:rsid w:val="001C3C62"/>
    <w:rsid w:val="001D53D1"/>
    <w:rsid w:val="001D58D9"/>
    <w:rsid w:val="001E6198"/>
    <w:rsid w:val="001F0B6A"/>
    <w:rsid w:val="001F5DEF"/>
    <w:rsid w:val="00200EC5"/>
    <w:rsid w:val="00203D7C"/>
    <w:rsid w:val="002057CF"/>
    <w:rsid w:val="0022549C"/>
    <w:rsid w:val="002425E1"/>
    <w:rsid w:val="00287073"/>
    <w:rsid w:val="002A41FC"/>
    <w:rsid w:val="002C69A6"/>
    <w:rsid w:val="002E0432"/>
    <w:rsid w:val="002E7A8D"/>
    <w:rsid w:val="002F094D"/>
    <w:rsid w:val="002F384C"/>
    <w:rsid w:val="003026FE"/>
    <w:rsid w:val="00305E34"/>
    <w:rsid w:val="00307CE3"/>
    <w:rsid w:val="0032330E"/>
    <w:rsid w:val="003355D3"/>
    <w:rsid w:val="003367DE"/>
    <w:rsid w:val="003371AE"/>
    <w:rsid w:val="003518DB"/>
    <w:rsid w:val="003610C7"/>
    <w:rsid w:val="00363F10"/>
    <w:rsid w:val="0037618C"/>
    <w:rsid w:val="00382923"/>
    <w:rsid w:val="003A2D51"/>
    <w:rsid w:val="003B0D00"/>
    <w:rsid w:val="003B42A6"/>
    <w:rsid w:val="003D31B1"/>
    <w:rsid w:val="0041158F"/>
    <w:rsid w:val="004203B2"/>
    <w:rsid w:val="00440549"/>
    <w:rsid w:val="00441A6B"/>
    <w:rsid w:val="00447F02"/>
    <w:rsid w:val="004550A4"/>
    <w:rsid w:val="0046714F"/>
    <w:rsid w:val="00471E43"/>
    <w:rsid w:val="004967AF"/>
    <w:rsid w:val="004A5638"/>
    <w:rsid w:val="004C2267"/>
    <w:rsid w:val="004C3A7A"/>
    <w:rsid w:val="004C3CB1"/>
    <w:rsid w:val="004D4446"/>
    <w:rsid w:val="004D70DE"/>
    <w:rsid w:val="004E0F4E"/>
    <w:rsid w:val="004F1DA3"/>
    <w:rsid w:val="00507519"/>
    <w:rsid w:val="005127D9"/>
    <w:rsid w:val="00515040"/>
    <w:rsid w:val="0054391C"/>
    <w:rsid w:val="00553AE4"/>
    <w:rsid w:val="00584F10"/>
    <w:rsid w:val="0059369E"/>
    <w:rsid w:val="005B78FC"/>
    <w:rsid w:val="005D02EC"/>
    <w:rsid w:val="005D5BB5"/>
    <w:rsid w:val="005F53EB"/>
    <w:rsid w:val="005F7D57"/>
    <w:rsid w:val="00601735"/>
    <w:rsid w:val="00616346"/>
    <w:rsid w:val="00626CC7"/>
    <w:rsid w:val="00631562"/>
    <w:rsid w:val="00656E0F"/>
    <w:rsid w:val="0066003B"/>
    <w:rsid w:val="006743B5"/>
    <w:rsid w:val="00675E07"/>
    <w:rsid w:val="006846CD"/>
    <w:rsid w:val="006848C7"/>
    <w:rsid w:val="00685236"/>
    <w:rsid w:val="006A64FF"/>
    <w:rsid w:val="006B5885"/>
    <w:rsid w:val="006B75B8"/>
    <w:rsid w:val="006C57E4"/>
    <w:rsid w:val="006C6352"/>
    <w:rsid w:val="006D50A0"/>
    <w:rsid w:val="006E758C"/>
    <w:rsid w:val="006F08AA"/>
    <w:rsid w:val="006F1C5B"/>
    <w:rsid w:val="006F2A40"/>
    <w:rsid w:val="0070116B"/>
    <w:rsid w:val="00704850"/>
    <w:rsid w:val="00733815"/>
    <w:rsid w:val="00737190"/>
    <w:rsid w:val="00762F2A"/>
    <w:rsid w:val="00764F7B"/>
    <w:rsid w:val="00770A8E"/>
    <w:rsid w:val="0077264B"/>
    <w:rsid w:val="00776FB7"/>
    <w:rsid w:val="00780B06"/>
    <w:rsid w:val="00791369"/>
    <w:rsid w:val="007B2417"/>
    <w:rsid w:val="007B72D9"/>
    <w:rsid w:val="007C3DD8"/>
    <w:rsid w:val="007C72ED"/>
    <w:rsid w:val="007D37F6"/>
    <w:rsid w:val="007E558F"/>
    <w:rsid w:val="007E775C"/>
    <w:rsid w:val="007F5C4A"/>
    <w:rsid w:val="007F6D55"/>
    <w:rsid w:val="008006BF"/>
    <w:rsid w:val="00827BEA"/>
    <w:rsid w:val="008321BD"/>
    <w:rsid w:val="00836853"/>
    <w:rsid w:val="00844E6B"/>
    <w:rsid w:val="008667B0"/>
    <w:rsid w:val="008736C9"/>
    <w:rsid w:val="00896634"/>
    <w:rsid w:val="008A4923"/>
    <w:rsid w:val="008C0269"/>
    <w:rsid w:val="008C350F"/>
    <w:rsid w:val="008C4825"/>
    <w:rsid w:val="008C7944"/>
    <w:rsid w:val="008F0D5F"/>
    <w:rsid w:val="00905C6C"/>
    <w:rsid w:val="00907B98"/>
    <w:rsid w:val="009254D8"/>
    <w:rsid w:val="00930CBE"/>
    <w:rsid w:val="0095626D"/>
    <w:rsid w:val="00974250"/>
    <w:rsid w:val="00983475"/>
    <w:rsid w:val="009A0DED"/>
    <w:rsid w:val="009B1C32"/>
    <w:rsid w:val="009B388A"/>
    <w:rsid w:val="009B5ABA"/>
    <w:rsid w:val="009B65D3"/>
    <w:rsid w:val="009C66F1"/>
    <w:rsid w:val="009C6C5C"/>
    <w:rsid w:val="009D529B"/>
    <w:rsid w:val="009E000D"/>
    <w:rsid w:val="009E451B"/>
    <w:rsid w:val="009F50AC"/>
    <w:rsid w:val="00A008E9"/>
    <w:rsid w:val="00A0156A"/>
    <w:rsid w:val="00A0640C"/>
    <w:rsid w:val="00A2019A"/>
    <w:rsid w:val="00A22666"/>
    <w:rsid w:val="00A300CF"/>
    <w:rsid w:val="00A34B39"/>
    <w:rsid w:val="00A50E9C"/>
    <w:rsid w:val="00A75AAA"/>
    <w:rsid w:val="00AA22F3"/>
    <w:rsid w:val="00AB1917"/>
    <w:rsid w:val="00AD243A"/>
    <w:rsid w:val="00AD2F92"/>
    <w:rsid w:val="00B10BAD"/>
    <w:rsid w:val="00B17C89"/>
    <w:rsid w:val="00B25248"/>
    <w:rsid w:val="00B43423"/>
    <w:rsid w:val="00B51C16"/>
    <w:rsid w:val="00B66729"/>
    <w:rsid w:val="00B72338"/>
    <w:rsid w:val="00B85ADC"/>
    <w:rsid w:val="00BA37EF"/>
    <w:rsid w:val="00BE30DB"/>
    <w:rsid w:val="00C01E67"/>
    <w:rsid w:val="00C1466E"/>
    <w:rsid w:val="00C24838"/>
    <w:rsid w:val="00C9172B"/>
    <w:rsid w:val="00CA029B"/>
    <w:rsid w:val="00CA2F80"/>
    <w:rsid w:val="00CB5D40"/>
    <w:rsid w:val="00CC0CCA"/>
    <w:rsid w:val="00CC2D88"/>
    <w:rsid w:val="00CD6971"/>
    <w:rsid w:val="00CE6A86"/>
    <w:rsid w:val="00CF4E76"/>
    <w:rsid w:val="00D017D2"/>
    <w:rsid w:val="00D06B33"/>
    <w:rsid w:val="00D10B5B"/>
    <w:rsid w:val="00D12566"/>
    <w:rsid w:val="00D244F3"/>
    <w:rsid w:val="00D33D53"/>
    <w:rsid w:val="00D34FAE"/>
    <w:rsid w:val="00D421FB"/>
    <w:rsid w:val="00D43010"/>
    <w:rsid w:val="00D4711B"/>
    <w:rsid w:val="00D74619"/>
    <w:rsid w:val="00D84D88"/>
    <w:rsid w:val="00D921AC"/>
    <w:rsid w:val="00D94396"/>
    <w:rsid w:val="00DA4DAE"/>
    <w:rsid w:val="00DB4F48"/>
    <w:rsid w:val="00DC0EB6"/>
    <w:rsid w:val="00DC73D3"/>
    <w:rsid w:val="00DD5601"/>
    <w:rsid w:val="00DF1467"/>
    <w:rsid w:val="00DF7D92"/>
    <w:rsid w:val="00E07732"/>
    <w:rsid w:val="00E176A1"/>
    <w:rsid w:val="00E31267"/>
    <w:rsid w:val="00E35B14"/>
    <w:rsid w:val="00E54823"/>
    <w:rsid w:val="00E6180D"/>
    <w:rsid w:val="00E64CB7"/>
    <w:rsid w:val="00E96626"/>
    <w:rsid w:val="00EC350B"/>
    <w:rsid w:val="00F01354"/>
    <w:rsid w:val="00F015FE"/>
    <w:rsid w:val="00F05349"/>
    <w:rsid w:val="00F17606"/>
    <w:rsid w:val="00F3584D"/>
    <w:rsid w:val="00F56AA8"/>
    <w:rsid w:val="00F8275F"/>
    <w:rsid w:val="00FB553B"/>
    <w:rsid w:val="00FC2C41"/>
    <w:rsid w:val="00FD0703"/>
    <w:rsid w:val="00FD142F"/>
    <w:rsid w:val="00FE3DBB"/>
    <w:rsid w:val="00FF0D9E"/>
    <w:rsid w:val="00FF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F7E2"/>
  <w15:docId w15:val="{4CF87AC9-8F1C-4A22-A67E-26F24AF2D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8C7"/>
  </w:style>
  <w:style w:type="paragraph" w:styleId="Heading1">
    <w:name w:val="heading 1"/>
    <w:basedOn w:val="Normal"/>
    <w:next w:val="Normal"/>
    <w:link w:val="Heading1Char"/>
    <w:uiPriority w:val="9"/>
    <w:qFormat/>
    <w:rsid w:val="00844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0C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C0CC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684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48C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8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CCA"/>
  </w:style>
  <w:style w:type="paragraph" w:styleId="Footer">
    <w:name w:val="footer"/>
    <w:basedOn w:val="Normal"/>
    <w:link w:val="Foot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CCA"/>
  </w:style>
  <w:style w:type="character" w:customStyle="1" w:styleId="hvr">
    <w:name w:val="hvr"/>
    <w:basedOn w:val="DefaultParagraphFont"/>
    <w:rsid w:val="00CC0CCA"/>
  </w:style>
  <w:style w:type="paragraph" w:customStyle="1" w:styleId="css-2oywg7">
    <w:name w:val="css-2oywg7"/>
    <w:basedOn w:val="Normal"/>
    <w:rsid w:val="00CC0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CC0CCA"/>
  </w:style>
  <w:style w:type="character" w:customStyle="1" w:styleId="one-click">
    <w:name w:val="one-click"/>
    <w:basedOn w:val="DefaultParagraphFont"/>
    <w:rsid w:val="00CC0CCA"/>
  </w:style>
  <w:style w:type="character" w:styleId="Strong">
    <w:name w:val="Strong"/>
    <w:basedOn w:val="DefaultParagraphFont"/>
    <w:uiPriority w:val="22"/>
    <w:qFormat/>
    <w:rsid w:val="00CC0CCA"/>
    <w:rPr>
      <w:b/>
      <w:bCs/>
    </w:rPr>
  </w:style>
  <w:style w:type="character" w:customStyle="1" w:styleId="termtext">
    <w:name w:val="termtext"/>
    <w:basedOn w:val="DefaultParagraphFont"/>
    <w:rsid w:val="00CC0CCA"/>
  </w:style>
  <w:style w:type="character" w:customStyle="1" w:styleId="mw-headline">
    <w:name w:val="mw-headline"/>
    <w:basedOn w:val="DefaultParagraphFont"/>
    <w:rsid w:val="00CC0CCA"/>
  </w:style>
  <w:style w:type="character" w:customStyle="1" w:styleId="mw-editsection">
    <w:name w:val="mw-editsection"/>
    <w:basedOn w:val="DefaultParagraphFont"/>
    <w:rsid w:val="00CC0CCA"/>
  </w:style>
  <w:style w:type="character" w:customStyle="1" w:styleId="mw-editsection-bracket">
    <w:name w:val="mw-editsection-bracket"/>
    <w:basedOn w:val="DefaultParagraphFont"/>
    <w:rsid w:val="00CC0CCA"/>
  </w:style>
  <w:style w:type="character" w:styleId="Hyperlink">
    <w:name w:val="Hyperlink"/>
    <w:basedOn w:val="DefaultParagraphFont"/>
    <w:uiPriority w:val="99"/>
    <w:unhideWhenUsed/>
    <w:rsid w:val="0077264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156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CB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4E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0A68E2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F05349"/>
  </w:style>
  <w:style w:type="character" w:customStyle="1" w:styleId="eop">
    <w:name w:val="eop"/>
    <w:basedOn w:val="DefaultParagraphFont"/>
    <w:rsid w:val="00F05349"/>
  </w:style>
  <w:style w:type="paragraph" w:customStyle="1" w:styleId="paragraph">
    <w:name w:val="paragraph"/>
    <w:basedOn w:val="Normal"/>
    <w:rsid w:val="00701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130f798-555d-4283-877d-47ca23db3ba0">
      <UserInfo>
        <DisplayName/>
        <AccountId xsi:nil="true"/>
        <AccountType/>
      </UserInfo>
    </SharedWithUsers>
    <MediaLengthInSeconds xmlns="beab8350-a27f-4811-8d61-4b617fe51f81" xsi:nil="true"/>
    <TaxCatchAll xmlns="4130f798-555d-4283-877d-47ca23db3ba0" xsi:nil="true"/>
    <lcf76f155ced4ddcb4097134ff3c332f xmlns="beab8350-a27f-4811-8d61-4b617fe51f8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96D6B0A3E3B42A8F754A3BC10923B" ma:contentTypeVersion="16" ma:contentTypeDescription="Create a new document." ma:contentTypeScope="" ma:versionID="ffafdd96173f21ca349472b37f6117c5">
  <xsd:schema xmlns:xsd="http://www.w3.org/2001/XMLSchema" xmlns:xs="http://www.w3.org/2001/XMLSchema" xmlns:p="http://schemas.microsoft.com/office/2006/metadata/properties" xmlns:ns2="4130f798-555d-4283-877d-47ca23db3ba0" xmlns:ns3="beab8350-a27f-4811-8d61-4b617fe51f81" targetNamespace="http://schemas.microsoft.com/office/2006/metadata/properties" ma:root="true" ma:fieldsID="87f1d0c931a1e898feef1aa4c5720be8" ns2:_="" ns3:_="">
    <xsd:import namespace="4130f798-555d-4283-877d-47ca23db3ba0"/>
    <xsd:import namespace="beab8350-a27f-4811-8d61-4b617fe51f8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30f798-555d-4283-877d-47ca23db3b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a852953-3c54-43a3-8143-5d6c744f9f30}" ma:internalName="TaxCatchAll" ma:showField="CatchAllData" ma:web="4130f798-555d-4283-877d-47ca23db3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b8350-a27f-4811-8d61-4b617fe51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5eb0bf6-483a-4e9b-9636-5eee4a0e4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B0B60-A8ED-4F26-BD74-7F3B17E1A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1A866-BCA5-4D3D-AF62-9D06B14AA05E}">
  <ds:schemaRefs>
    <ds:schemaRef ds:uri="http://purl.org/dc/terms/"/>
    <ds:schemaRef ds:uri="beab8350-a27f-4811-8d61-4b617fe51f81"/>
    <ds:schemaRef ds:uri="http://schemas.microsoft.com/office/2006/documentManagement/types"/>
    <ds:schemaRef ds:uri="http://schemas.microsoft.com/office/2006/metadata/properties"/>
    <ds:schemaRef ds:uri="http://purl.org/dc/elements/1.1/"/>
    <ds:schemaRef ds:uri="4130f798-555d-4283-877d-47ca23db3ba0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78D6FF4-4DD7-435D-836B-FB9380FA2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30f798-555d-4283-877d-47ca23db3ba0"/>
    <ds:schemaRef ds:uri="beab8350-a27f-4811-8d61-4b617fe51f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C815B0-A992-475E-AF35-38DB0B31A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2116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Rowell</dc:creator>
  <cp:lastModifiedBy>F Esat</cp:lastModifiedBy>
  <cp:revision>7</cp:revision>
  <cp:lastPrinted>2020-04-14T10:02:00Z</cp:lastPrinted>
  <dcterms:created xsi:type="dcterms:W3CDTF">2023-06-05T10:44:00Z</dcterms:created>
  <dcterms:modified xsi:type="dcterms:W3CDTF">2023-06-05T13:34:00Z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0x010100FBF96D6B0A3E3B42A8F754A3BC10923B</vt:lpwstr>
  </property>
  <property fmtid="{D5CDD505-2E9C-101B-9397-08002B2CF9AE}" pid="3" name="Order">
    <vt:r8>120100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